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textAlignment w:val="auto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ascii="黑体" w:hAnsi="黑体" w:eastAsia="黑体" w:cs="黑体"/>
          <w:color w:val="000000"/>
          <w:sz w:val="32"/>
          <w:szCs w:val="32"/>
        </w:rPr>
        <w:t>1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德阳市人才发展集团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有限公司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700" w:lineRule="exact"/>
        <w:jc w:val="center"/>
        <w:textAlignment w:val="auto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2023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内部招聘岗位表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" w:hAnsi="楷体" w:eastAsia="楷体" w:cs="宋体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基本条件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 xml:space="preserve">遵规守法，品行端正，诚信廉洁，勤奋敬业，团结合作，作风严谨，有良好职业素养，有较强规矩意识和执行力；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熟悉现代企业经营管理方式，具备履行岗位职责所必需的专业知识和能力，工作业绩突出；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有良好心理素质，身体健康。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二、任职资格条件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中层干部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35周岁以下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员工30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周岁以下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截至到2023年11月9日。特别优秀的可适当放宽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全日制非独立院校本科及以上学历；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3年以上相关行业工作经验。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具体岗位要求如下：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</w:p>
    <w:tbl>
      <w:tblPr>
        <w:tblStyle w:val="3"/>
        <w:tblW w:w="501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"/>
        <w:gridCol w:w="452"/>
        <w:gridCol w:w="881"/>
        <w:gridCol w:w="403"/>
        <w:gridCol w:w="783"/>
        <w:gridCol w:w="845"/>
        <w:gridCol w:w="679"/>
        <w:gridCol w:w="4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tblHeader/>
        </w:trPr>
        <w:tc>
          <w:tcPr>
            <w:tcW w:w="23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2"/>
              </w:rPr>
            </w:pPr>
            <w:r>
              <w:rPr>
                <w:rFonts w:hint="eastAsia" w:ascii="仿宋_GB2312" w:hAnsi="仿宋" w:eastAsia="仿宋_GB2312" w:cs="宋体"/>
                <w:szCs w:val="22"/>
              </w:rPr>
              <w:t>序号</w:t>
            </w:r>
          </w:p>
        </w:tc>
        <w:tc>
          <w:tcPr>
            <w:tcW w:w="264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部门</w:t>
            </w:r>
          </w:p>
        </w:tc>
        <w:tc>
          <w:tcPr>
            <w:tcW w:w="51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拟招聘岗位</w:t>
            </w:r>
          </w:p>
        </w:tc>
        <w:tc>
          <w:tcPr>
            <w:tcW w:w="23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人数</w:t>
            </w:r>
          </w:p>
        </w:tc>
        <w:tc>
          <w:tcPr>
            <w:tcW w:w="458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学历</w:t>
            </w:r>
          </w:p>
        </w:tc>
        <w:tc>
          <w:tcPr>
            <w:tcW w:w="494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专业</w:t>
            </w:r>
          </w:p>
        </w:tc>
        <w:tc>
          <w:tcPr>
            <w:tcW w:w="39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性别</w:t>
            </w:r>
          </w:p>
        </w:tc>
        <w:tc>
          <w:tcPr>
            <w:tcW w:w="2399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任职要求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7" w:hRule="atLeast"/>
        </w:trPr>
        <w:tc>
          <w:tcPr>
            <w:tcW w:w="235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szCs w:val="22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szCs w:val="22"/>
                <w:lang w:val="en-US" w:eastAsia="zh-CN"/>
              </w:rPr>
              <w:t>1</w:t>
            </w:r>
          </w:p>
        </w:tc>
        <w:tc>
          <w:tcPr>
            <w:tcW w:w="264" w:type="pc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市场拓展部</w:t>
            </w:r>
          </w:p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1人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</w:p>
        </w:tc>
        <w:tc>
          <w:tcPr>
            <w:tcW w:w="51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副部长</w:t>
            </w:r>
          </w:p>
        </w:tc>
        <w:tc>
          <w:tcPr>
            <w:tcW w:w="23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1人</w:t>
            </w:r>
          </w:p>
        </w:tc>
        <w:tc>
          <w:tcPr>
            <w:tcW w:w="458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全日制</w:t>
            </w:r>
          </w:p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非独立院校本科及以上</w:t>
            </w:r>
          </w:p>
        </w:tc>
        <w:tc>
          <w:tcPr>
            <w:tcW w:w="494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人力资源、工商或行政管理类专业</w:t>
            </w:r>
          </w:p>
        </w:tc>
        <w:tc>
          <w:tcPr>
            <w:tcW w:w="39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不限</w:t>
            </w:r>
          </w:p>
        </w:tc>
        <w:tc>
          <w:tcPr>
            <w:tcW w:w="2399" w:type="pct"/>
            <w:shd w:val="clear" w:color="auto" w:fill="auto"/>
            <w:vAlign w:val="center"/>
          </w:tcPr>
          <w:p>
            <w:pPr>
              <w:jc w:val="left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1.35周岁以下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特别优秀的可适当放宽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" w:eastAsia="仿宋_GB2312" w:cs="宋体"/>
                <w:szCs w:val="24"/>
              </w:rPr>
              <w:t xml:space="preserve">； 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2.</w:t>
            </w:r>
            <w:r>
              <w:rPr>
                <w:rFonts w:hint="eastAsia" w:ascii="仿宋_GB2312" w:hAnsi="仿宋" w:eastAsia="仿宋_GB2312" w:cs="宋体"/>
                <w:color w:val="auto"/>
                <w:szCs w:val="24"/>
              </w:rPr>
              <w:t>具有5年以上国有企业从业经验，2年以上市场拓展管理经验（发展集团</w:t>
            </w:r>
            <w:r>
              <w:rPr>
                <w:rFonts w:hint="eastAsia" w:ascii="仿宋_GB2312" w:hAnsi="仿宋" w:eastAsia="仿宋_GB2312" w:cs="宋体"/>
                <w:color w:val="auto"/>
                <w:szCs w:val="24"/>
                <w:lang w:val="en-US" w:eastAsia="zh-CN"/>
              </w:rPr>
              <w:t>本部主办副主办、</w:t>
            </w:r>
            <w:r>
              <w:rPr>
                <w:rFonts w:hint="eastAsia" w:ascii="仿宋_GB2312" w:hAnsi="仿宋" w:eastAsia="仿宋_GB2312" w:cs="宋体"/>
                <w:color w:val="auto"/>
                <w:szCs w:val="24"/>
              </w:rPr>
              <w:t>二级专业集团</w:t>
            </w:r>
            <w:r>
              <w:rPr>
                <w:rFonts w:hint="eastAsia" w:ascii="仿宋_GB2312" w:hAnsi="仿宋" w:eastAsia="仿宋_GB2312" w:cs="宋体"/>
                <w:color w:val="auto"/>
                <w:szCs w:val="24"/>
                <w:lang w:val="en-US" w:eastAsia="zh-CN"/>
              </w:rPr>
              <w:t>中干及三级公司</w:t>
            </w:r>
            <w:r>
              <w:rPr>
                <w:rFonts w:hint="eastAsia" w:ascii="仿宋_GB2312" w:hAnsi="仿宋" w:eastAsia="仿宋_GB2312" w:cs="宋体"/>
                <w:color w:val="auto"/>
                <w:szCs w:val="24"/>
              </w:rPr>
              <w:t>班子成员为等同效力条件）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3.具备人力资源管理、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市场营销、</w:t>
            </w:r>
            <w:r>
              <w:rPr>
                <w:rFonts w:hint="eastAsia" w:ascii="仿宋_GB2312" w:hAnsi="仿宋" w:eastAsia="仿宋_GB2312" w:cs="宋体"/>
                <w:szCs w:val="24"/>
              </w:rPr>
              <w:t>心理学相关知识以及劳动用工相关法律法规知识；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4.能高效开展人力资源管理各模块工作，为公司做好人力资源规划和保障，妥善处理薪酬、绩效、用工等问题，创造积极向上、正向激励的良好氛围；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" w:eastAsia="仿宋_GB2312" w:cs="宋体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5.</w:t>
            </w:r>
            <w:r>
              <w:rPr>
                <w:rFonts w:hint="eastAsia" w:ascii="仿宋_GB2312" w:hAnsi="仿宋" w:eastAsia="仿宋_GB2312" w:cs="宋体"/>
                <w:szCs w:val="24"/>
              </w:rPr>
              <w:t>熟悉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相关</w:t>
            </w:r>
            <w:r>
              <w:rPr>
                <w:rFonts w:hint="eastAsia" w:ascii="仿宋_GB2312" w:hAnsi="仿宋" w:eastAsia="仿宋_GB2312" w:cs="宋体"/>
                <w:szCs w:val="24"/>
              </w:rPr>
              <w:t>政策，熟悉项目启动、尽职调查、营销、落地、交付，以及资产、项目终结操作流程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6.</w:t>
            </w:r>
            <w:r>
              <w:rPr>
                <w:rFonts w:hint="eastAsia" w:ascii="仿宋_GB2312" w:hAnsi="仿宋" w:eastAsia="仿宋_GB2312" w:cs="宋体"/>
                <w:szCs w:val="24"/>
              </w:rPr>
              <w:t>具有较强抗压能力、组织协调及沟通能力。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0" w:hRule="atLeast"/>
        </w:trPr>
        <w:tc>
          <w:tcPr>
            <w:tcW w:w="23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szCs w:val="22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szCs w:val="22"/>
                <w:lang w:val="en-US" w:eastAsia="zh-CN"/>
              </w:rPr>
              <w:t>2</w:t>
            </w:r>
          </w:p>
        </w:tc>
        <w:tc>
          <w:tcPr>
            <w:tcW w:w="264" w:type="pct"/>
            <w:shd w:val="clear" w:color="000000" w:fill="E7E6E6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综合</w:t>
            </w:r>
          </w:p>
          <w:p>
            <w:pPr>
              <w:jc w:val="center"/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管理部</w:t>
            </w:r>
          </w:p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1人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</w:p>
        </w:tc>
        <w:tc>
          <w:tcPr>
            <w:tcW w:w="51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行政文秘岗</w:t>
            </w:r>
          </w:p>
        </w:tc>
        <w:tc>
          <w:tcPr>
            <w:tcW w:w="23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1人</w:t>
            </w:r>
          </w:p>
        </w:tc>
        <w:tc>
          <w:tcPr>
            <w:tcW w:w="458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全日制</w:t>
            </w:r>
          </w:p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非独立院校本科以上</w:t>
            </w:r>
          </w:p>
        </w:tc>
        <w:tc>
          <w:tcPr>
            <w:tcW w:w="494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仿宋_GB2312" w:hAnsi="仿宋" w:eastAsia="仿宋_GB2312" w:cs="宋体"/>
                <w:szCs w:val="24"/>
              </w:rPr>
              <w:t>汉语言文学、</w:t>
            </w:r>
            <w:r>
              <w:rPr>
                <w:rFonts w:hint="eastAsia" w:ascii="仿宋_GB2312" w:hAnsi="仿宋" w:eastAsia="仿宋_GB2312" w:cs="宋体"/>
                <w:szCs w:val="24"/>
              </w:rPr>
              <w:t>行政管理、公共事业管理、人力资源管理、新闻学传播学等相关专业</w:t>
            </w:r>
          </w:p>
        </w:tc>
        <w:tc>
          <w:tcPr>
            <w:tcW w:w="39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不限</w:t>
            </w:r>
          </w:p>
        </w:tc>
        <w:tc>
          <w:tcPr>
            <w:tcW w:w="2399" w:type="pct"/>
            <w:shd w:val="clear" w:color="auto" w:fill="auto"/>
          </w:tcPr>
          <w:p>
            <w:pPr>
              <w:jc w:val="left"/>
              <w:rPr>
                <w:rFonts w:hint="eastAsia" w:ascii="仿宋_GB2312" w:hAnsi="仿宋" w:eastAsia="仿宋_GB2312" w:cs="宋体"/>
                <w:szCs w:val="24"/>
              </w:rPr>
            </w:pPr>
          </w:p>
          <w:p>
            <w:pPr>
              <w:jc w:val="left"/>
            </w:pPr>
            <w:r>
              <w:rPr>
                <w:rFonts w:hint="eastAsia" w:ascii="仿宋_GB2312" w:hAnsi="仿宋" w:eastAsia="仿宋_GB2312" w:cs="宋体"/>
                <w:szCs w:val="24"/>
              </w:rPr>
              <w:t>1.30周岁以下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特别优秀的可适当放宽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" w:eastAsia="仿宋_GB2312" w:cs="宋体"/>
                <w:szCs w:val="24"/>
              </w:rPr>
              <w:t>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2.具有</w:t>
            </w:r>
            <w:r>
              <w:rPr>
                <w:rFonts w:ascii="仿宋_GB2312" w:hAnsi="仿宋" w:eastAsia="仿宋_GB2312" w:cs="宋体"/>
                <w:szCs w:val="24"/>
              </w:rPr>
              <w:t>3</w:t>
            </w:r>
            <w:r>
              <w:rPr>
                <w:rFonts w:hint="eastAsia" w:ascii="仿宋_GB2312" w:hAnsi="仿宋" w:eastAsia="仿宋_GB2312" w:cs="宋体"/>
                <w:szCs w:val="24"/>
              </w:rPr>
              <w:t>年以上党政机关、事业单位、国有企业行政文秘及相关从业经验；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3.具有良好的政治素养和道德品行；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4.具有较强公文写作功底，熟练掌握Office等办公软件；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5.具有较强抗压能力、组织协调及沟通能力；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6.具有较强团队协作精神和服务意识。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0" w:hRule="atLeast"/>
        </w:trPr>
        <w:tc>
          <w:tcPr>
            <w:tcW w:w="23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2"/>
              </w:rPr>
            </w:pPr>
            <w:r>
              <w:rPr>
                <w:rFonts w:hint="eastAsia" w:ascii="仿宋_GB2312" w:hAnsi="仿宋" w:eastAsia="仿宋_GB2312" w:cs="宋体"/>
                <w:szCs w:val="22"/>
              </w:rPr>
              <w:t>3</w:t>
            </w:r>
          </w:p>
        </w:tc>
        <w:tc>
          <w:tcPr>
            <w:tcW w:w="264" w:type="pct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市场拓展部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 w:cs="宋体"/>
                <w:szCs w:val="24"/>
              </w:rPr>
              <w:t>人</w:t>
            </w:r>
          </w:p>
        </w:tc>
        <w:tc>
          <w:tcPr>
            <w:tcW w:w="51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市场拓展岗</w:t>
            </w:r>
          </w:p>
        </w:tc>
        <w:tc>
          <w:tcPr>
            <w:tcW w:w="23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宋体"/>
                <w:szCs w:val="24"/>
              </w:rPr>
              <w:t>人</w:t>
            </w:r>
          </w:p>
        </w:tc>
        <w:tc>
          <w:tcPr>
            <w:tcW w:w="458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全日制</w:t>
            </w:r>
          </w:p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非独立院校本科及以上</w:t>
            </w:r>
          </w:p>
        </w:tc>
        <w:tc>
          <w:tcPr>
            <w:tcW w:w="494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市场营销或经济类相关专业</w:t>
            </w:r>
          </w:p>
        </w:tc>
        <w:tc>
          <w:tcPr>
            <w:tcW w:w="39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不限</w:t>
            </w:r>
          </w:p>
        </w:tc>
        <w:tc>
          <w:tcPr>
            <w:tcW w:w="2399" w:type="pct"/>
            <w:shd w:val="clear" w:color="auto" w:fill="auto"/>
            <w:vAlign w:val="center"/>
          </w:tcPr>
          <w:p>
            <w:pPr>
              <w:jc w:val="left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1.30周岁以下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特别优秀的可适当放宽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" w:eastAsia="仿宋_GB2312" w:cs="宋体"/>
                <w:szCs w:val="24"/>
              </w:rPr>
              <w:t xml:space="preserve">； 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2.具有3年以上市场营销或相关经验。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3.熟悉人力资源业务操作流程，具有较强的业务拓展能力；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4.熟知人力资源行业相关政策、法律法规及监管要求；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 xml:space="preserve">5.善于沟通，有较强的沟通表达能力，工作执行能力强，擅长市场拓展与发展客户关系，有较强的业务推广和拓展能力。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9" w:hRule="atLeast"/>
        </w:trPr>
        <w:tc>
          <w:tcPr>
            <w:tcW w:w="235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2"/>
              </w:rPr>
            </w:pPr>
            <w:r>
              <w:rPr>
                <w:rFonts w:hint="eastAsia" w:ascii="仿宋_GB2312" w:hAnsi="仿宋" w:eastAsia="仿宋_GB2312" w:cs="宋体"/>
                <w:szCs w:val="22"/>
              </w:rPr>
              <w:t>4</w:t>
            </w:r>
          </w:p>
        </w:tc>
        <w:tc>
          <w:tcPr>
            <w:tcW w:w="264" w:type="pct"/>
            <w:vMerge w:val="continue"/>
            <w:shd w:val="clear" w:color="auto" w:fill="E7E6E6" w:themeFill="background2"/>
            <w:vAlign w:val="center"/>
          </w:tcPr>
          <w:p>
            <w:pPr>
              <w:jc w:val="left"/>
              <w:rPr>
                <w:rFonts w:ascii="仿宋_GB2312" w:hAnsi="仿宋" w:eastAsia="仿宋_GB2312" w:cs="宋体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策划执行岗</w:t>
            </w:r>
          </w:p>
        </w:tc>
        <w:tc>
          <w:tcPr>
            <w:tcW w:w="23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" w:eastAsia="仿宋_GB2312" w:cs="宋体"/>
                <w:szCs w:val="24"/>
              </w:rPr>
              <w:t>人</w:t>
            </w:r>
          </w:p>
        </w:tc>
        <w:tc>
          <w:tcPr>
            <w:tcW w:w="458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全日制</w:t>
            </w:r>
          </w:p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非独立院校本科及以上</w:t>
            </w:r>
          </w:p>
        </w:tc>
        <w:tc>
          <w:tcPr>
            <w:tcW w:w="494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市场营销、传媒或经济类相关专业</w:t>
            </w:r>
          </w:p>
        </w:tc>
        <w:tc>
          <w:tcPr>
            <w:tcW w:w="39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不限</w:t>
            </w:r>
          </w:p>
        </w:tc>
        <w:tc>
          <w:tcPr>
            <w:tcW w:w="2399" w:type="pct"/>
            <w:shd w:val="clear" w:color="auto" w:fill="auto"/>
            <w:vAlign w:val="center"/>
          </w:tcPr>
          <w:p>
            <w:pPr>
              <w:jc w:val="left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1.30周岁以下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特别优秀的可适当放宽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" w:eastAsia="仿宋_GB2312" w:cs="宋体"/>
                <w:szCs w:val="24"/>
              </w:rPr>
              <w:t xml:space="preserve">； </w:t>
            </w:r>
          </w:p>
          <w:p>
            <w:pPr>
              <w:jc w:val="left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2.具有3年以上项目策划或活动策划工作经验；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3.熟悉人力资源业务操作流程，具有较强的业务拓展能力；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4.熟知人力资源行业相关政策、法律法规及监管要求；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 xml:space="preserve">5、善于沟通，有较强的表达能力及亲和力，工作执行能力强，擅长处理客户问题，有较强问题解决能力。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9" w:hRule="atLeast"/>
        </w:trPr>
        <w:tc>
          <w:tcPr>
            <w:tcW w:w="235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szCs w:val="22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szCs w:val="22"/>
                <w:lang w:val="en-US" w:eastAsia="zh-CN"/>
              </w:rPr>
              <w:t>5</w:t>
            </w:r>
          </w:p>
        </w:tc>
        <w:tc>
          <w:tcPr>
            <w:tcW w:w="264" w:type="pct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财务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管理</w:t>
            </w:r>
            <w:r>
              <w:rPr>
                <w:rFonts w:hint="eastAsia" w:ascii="仿宋_GB2312" w:hAnsi="仿宋" w:eastAsia="仿宋_GB2312" w:cs="宋体"/>
                <w:szCs w:val="24"/>
              </w:rPr>
              <w:t>部</w:t>
            </w:r>
          </w:p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1人</w:t>
            </w:r>
          </w:p>
        </w:tc>
        <w:tc>
          <w:tcPr>
            <w:tcW w:w="51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会计</w:t>
            </w:r>
          </w:p>
        </w:tc>
        <w:tc>
          <w:tcPr>
            <w:tcW w:w="23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1人</w:t>
            </w:r>
          </w:p>
        </w:tc>
        <w:tc>
          <w:tcPr>
            <w:tcW w:w="458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全日制</w:t>
            </w:r>
          </w:p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非独立院校本科及以上</w:t>
            </w:r>
          </w:p>
        </w:tc>
        <w:tc>
          <w:tcPr>
            <w:tcW w:w="494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会计、财务、经济类相关专业</w:t>
            </w:r>
          </w:p>
        </w:tc>
        <w:tc>
          <w:tcPr>
            <w:tcW w:w="39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不限</w:t>
            </w:r>
          </w:p>
        </w:tc>
        <w:tc>
          <w:tcPr>
            <w:tcW w:w="2399" w:type="pct"/>
            <w:shd w:val="clear" w:color="auto" w:fill="auto"/>
          </w:tcPr>
          <w:p>
            <w:pPr>
              <w:jc w:val="left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1.30周岁以下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特别优秀的可适当放宽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" w:eastAsia="仿宋_GB2312" w:cs="宋体"/>
                <w:szCs w:val="24"/>
              </w:rPr>
              <w:t xml:space="preserve">； 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2.</w:t>
            </w:r>
            <w:r>
              <w:rPr>
                <w:rFonts w:ascii="仿宋_GB2312" w:hAnsi="仿宋" w:eastAsia="仿宋_GB2312" w:cs="宋体"/>
                <w:szCs w:val="24"/>
              </w:rPr>
              <w:t>5</w:t>
            </w:r>
            <w:r>
              <w:rPr>
                <w:rFonts w:hint="eastAsia" w:ascii="仿宋_GB2312" w:hAnsi="仿宋" w:eastAsia="仿宋_GB2312" w:cs="宋体"/>
                <w:szCs w:val="24"/>
              </w:rPr>
              <w:t>年及以上财务工作经验，持有中级会计职称，取得CPA、CTA证书优先；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3.熟练掌握会计核算、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报表编制、财务数据</w:t>
            </w:r>
            <w:r>
              <w:rPr>
                <w:rFonts w:hint="eastAsia" w:ascii="仿宋_GB2312" w:hAnsi="仿宋" w:eastAsia="仿宋_GB2312" w:cs="宋体"/>
                <w:szCs w:val="24"/>
              </w:rPr>
              <w:t>分析、税务筹划等技能；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4.有大中型国有企业或上市公司等财会工作经验优先；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5.工作认真负责，具有良好的职业操守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较强抗压能力</w:t>
            </w:r>
            <w:r>
              <w:rPr>
                <w:rFonts w:hint="eastAsia" w:ascii="仿宋_GB2312" w:hAnsi="仿宋" w:eastAsia="仿宋_GB2312" w:cs="宋体"/>
                <w:szCs w:val="24"/>
              </w:rPr>
              <w:t>和团队合作能力。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6" w:hRule="atLeast"/>
        </w:trPr>
        <w:tc>
          <w:tcPr>
            <w:tcW w:w="235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szCs w:val="22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szCs w:val="22"/>
                <w:lang w:val="en-US" w:eastAsia="zh-CN"/>
              </w:rPr>
              <w:t>6</w:t>
            </w:r>
          </w:p>
        </w:tc>
        <w:tc>
          <w:tcPr>
            <w:tcW w:w="264" w:type="pct"/>
            <w:shd w:val="clear" w:color="000000" w:fill="E7E6E6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风险合规部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1人</w:t>
            </w:r>
          </w:p>
        </w:tc>
        <w:tc>
          <w:tcPr>
            <w:tcW w:w="51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审计法务岗</w:t>
            </w:r>
          </w:p>
        </w:tc>
        <w:tc>
          <w:tcPr>
            <w:tcW w:w="23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1人</w:t>
            </w:r>
          </w:p>
        </w:tc>
        <w:tc>
          <w:tcPr>
            <w:tcW w:w="458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全日制</w:t>
            </w:r>
          </w:p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非独立院校本科及以上</w:t>
            </w:r>
          </w:p>
        </w:tc>
        <w:tc>
          <w:tcPr>
            <w:tcW w:w="494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法律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审计</w:t>
            </w:r>
            <w:r>
              <w:rPr>
                <w:rFonts w:hint="eastAsia" w:ascii="仿宋_GB2312" w:hAnsi="仿宋" w:eastAsia="仿宋_GB2312" w:cs="宋体"/>
                <w:szCs w:val="24"/>
              </w:rPr>
              <w:t>专业</w:t>
            </w:r>
          </w:p>
        </w:tc>
        <w:tc>
          <w:tcPr>
            <w:tcW w:w="39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不限</w:t>
            </w:r>
          </w:p>
        </w:tc>
        <w:tc>
          <w:tcPr>
            <w:tcW w:w="2399" w:type="pct"/>
            <w:shd w:val="clear" w:color="auto" w:fill="auto"/>
          </w:tcPr>
          <w:p>
            <w:pPr>
              <w:jc w:val="left"/>
              <w:rPr>
                <w:rFonts w:ascii="仿宋_GB2312" w:hAnsi="仿宋" w:eastAsia="仿宋_GB2312" w:cs="宋体"/>
                <w:szCs w:val="24"/>
              </w:rPr>
            </w:pPr>
            <w:r>
              <w:rPr>
                <w:rFonts w:hint="eastAsia" w:ascii="仿宋_GB2312" w:hAnsi="仿宋" w:eastAsia="仿宋_GB2312" w:cs="宋体"/>
                <w:szCs w:val="24"/>
              </w:rPr>
              <w:t>1.30周岁以下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特别优秀的可适当放宽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" w:eastAsia="仿宋_GB2312" w:cs="宋体"/>
                <w:szCs w:val="24"/>
              </w:rPr>
              <w:t>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2.曾在国内大型律所或大型国有企业从事法务工作5年以上，有国内排名前五十律所从业经历者优先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宋体"/>
                <w:szCs w:val="24"/>
              </w:rPr>
              <w:t>司法考试并取得法律职业证书A证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者优先</w:t>
            </w:r>
            <w:r>
              <w:rPr>
                <w:rFonts w:hint="eastAsia" w:ascii="仿宋_GB2312" w:hAnsi="仿宋" w:eastAsia="仿宋_GB2312" w:cs="宋体"/>
                <w:szCs w:val="24"/>
                <w:lang w:eastAsia="zh-CN"/>
              </w:rPr>
              <w:t>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3.熟知公司法、经济法、劳动法及行业法律法规，为各项业务提供法务专业支撑及风险预警；</w:t>
            </w:r>
            <w:r>
              <w:rPr>
                <w:rFonts w:hint="eastAsia" w:ascii="仿宋_GB2312" w:hAnsi="仿宋" w:eastAsia="仿宋_GB2312" w:cs="宋体"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szCs w:val="24"/>
              </w:rPr>
              <w:t>4.能就公司项目、产品、业务、制度定期开展合法评审、</w:t>
            </w:r>
            <w:r>
              <w:rPr>
                <w:rFonts w:hint="eastAsia" w:ascii="仿宋_GB2312" w:hAnsi="仿宋" w:eastAsia="仿宋_GB2312" w:cs="宋体"/>
                <w:szCs w:val="24"/>
                <w:lang w:val="en-US" w:eastAsia="zh-CN"/>
              </w:rPr>
              <w:t>合同审核、</w:t>
            </w:r>
            <w:r>
              <w:rPr>
                <w:rFonts w:hint="eastAsia" w:ascii="仿宋_GB2312" w:hAnsi="仿宋" w:eastAsia="仿宋_GB2312" w:cs="宋体"/>
                <w:szCs w:val="24"/>
              </w:rPr>
              <w:t>识别评估控制法律风险等工作。</w:t>
            </w:r>
          </w:p>
        </w:tc>
      </w:tr>
    </w:tbl>
    <w:p/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autoSpaceDE w:val="0"/>
        <w:autoSpaceDN w:val="0"/>
        <w:adjustRightInd w:val="0"/>
        <w:spacing w:line="600" w:lineRule="exact"/>
        <w:jc w:val="left"/>
        <w:rPr>
          <w:rFonts w:eastAsia="黑体"/>
          <w:color w:val="000000"/>
          <w:kern w:val="0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600" w:lineRule="exact"/>
        <w:jc w:val="left"/>
        <w:rPr>
          <w:rFonts w:eastAsia="黑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600" w:lineRule="exact"/>
        <w:jc w:val="left"/>
        <w:rPr>
          <w:rFonts w:eastAsia="黑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BoYaSong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mMTlmYmM2MTU2YWUyMjM3NzU4NjE5N2MyNDBhNzUifQ=="/>
  </w:docVars>
  <w:rsids>
    <w:rsidRoot w:val="00000000"/>
    <w:rsid w:val="319A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lang w:val="zh-CN"/>
    </w:r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FZBoYaSong" w:hAnsi="FZBoYaSong" w:eastAsia="宋体" w:cs="FZBoYaSong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2023-11-01T07:54:52Z</dcterms:created>
  <dc:creator>DELL</dc:creator>
  <cp:lastModifiedBy>瑶瑶</cp:lastModifiedBy>
  <dcterms:modified xsi:type="dcterms:W3CDTF">2023-11-01T07:55:19Z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C32C9E532A024956B1D560E5E4F095DC_12</vt:lpwstr>
  </property>
</Properties>
</file>